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A7" w:rsidRDefault="000829A7" w:rsidP="000829A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Project Outline</w:t>
      </w:r>
    </w:p>
    <w:p w:rsidR="009A5391" w:rsidRDefault="000829A7" w:rsidP="000829A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0829A7">
        <w:rPr>
          <w:rFonts w:ascii="Times New Roman" w:hAnsi="Times New Roman" w:cs="Times New Roman"/>
          <w:sz w:val="28"/>
          <w:szCs w:val="28"/>
          <w:lang w:val="en-US"/>
        </w:rPr>
        <w:t>: China and the Asian South East: Millennial societies. Exploitation and subjugation as precursors of today’s disparity and conflict.</w:t>
      </w:r>
    </w:p>
    <w:p w:rsidR="000829A7" w:rsidRDefault="000829A7" w:rsidP="000829A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historical preview and geographical aspects</w:t>
      </w:r>
    </w:p>
    <w:p w:rsidR="000829A7" w:rsidRPr="000829A7" w:rsidRDefault="000829A7" w:rsidP="000829A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Causes of the conflicts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829A7" w:rsidRPr="005150F0" w:rsidRDefault="000829A7" w:rsidP="005150F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25792">
        <w:rPr>
          <w:rFonts w:ascii="Times New Roman" w:hAnsi="Times New Roman" w:cs="Times New Roman"/>
          <w:sz w:val="28"/>
          <w:szCs w:val="28"/>
          <w:lang w:val="en-US"/>
        </w:rPr>
        <w:t xml:space="preserve">Colonial legacy </w:t>
      </w:r>
      <w:r w:rsidR="00B25792" w:rsidRPr="00B2579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25792" w:rsidRPr="00B25792">
        <w:rPr>
          <w:rFonts w:ascii="Times New Roman" w:hAnsi="Times New Roman" w:cs="Times New Roman"/>
          <w:sz w:val="28"/>
          <w:szCs w:val="28"/>
          <w:lang w:val="en-US"/>
        </w:rPr>
        <w:t>the creation of unnatural state systems, u</w:t>
      </w:r>
      <w:r w:rsidR="005150F0">
        <w:rPr>
          <w:rFonts w:ascii="Times New Roman" w:hAnsi="Times New Roman" w:cs="Times New Roman"/>
          <w:sz w:val="28"/>
          <w:szCs w:val="28"/>
          <w:lang w:val="en-US"/>
        </w:rPr>
        <w:t xml:space="preserve">nclear </w:t>
      </w:r>
      <w:r w:rsidR="00B25792" w:rsidRPr="00B25792">
        <w:rPr>
          <w:rFonts w:ascii="Times New Roman" w:hAnsi="Times New Roman" w:cs="Times New Roman"/>
          <w:sz w:val="28"/>
          <w:szCs w:val="28"/>
          <w:lang w:val="en-US"/>
        </w:rPr>
        <w:t xml:space="preserve">boundaries and </w:t>
      </w:r>
      <w:r w:rsidR="005150F0">
        <w:rPr>
          <w:rFonts w:ascii="Times New Roman" w:hAnsi="Times New Roman" w:cs="Times New Roman"/>
          <w:sz w:val="28"/>
          <w:szCs w:val="28"/>
          <w:lang w:val="en-US"/>
        </w:rPr>
        <w:t>unclear</w:t>
      </w:r>
      <w:r w:rsidR="00B25792" w:rsidRPr="00B25792">
        <w:rPr>
          <w:rFonts w:ascii="Times New Roman" w:hAnsi="Times New Roman" w:cs="Times New Roman"/>
          <w:sz w:val="28"/>
          <w:szCs w:val="28"/>
          <w:lang w:val="en-US"/>
        </w:rPr>
        <w:t xml:space="preserve"> status of a diversity of its ethnic and</w:t>
      </w:r>
      <w:r w:rsidR="00515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25792" w:rsidRPr="005150F0">
        <w:rPr>
          <w:rFonts w:ascii="Times New Roman" w:hAnsi="Times New Roman" w:cs="Times New Roman"/>
          <w:sz w:val="28"/>
          <w:szCs w:val="28"/>
          <w:lang w:val="en-US"/>
        </w:rPr>
        <w:t>religio</w:t>
      </w:r>
      <w:r w:rsidR="005150F0">
        <w:rPr>
          <w:rFonts w:ascii="Times New Roman" w:hAnsi="Times New Roman" w:cs="Times New Roman"/>
          <w:sz w:val="28"/>
          <w:szCs w:val="28"/>
          <w:lang w:val="en-US"/>
        </w:rPr>
        <w:t>us minorities and social groups)</w:t>
      </w:r>
    </w:p>
    <w:p w:rsidR="000829A7" w:rsidRDefault="000829A7" w:rsidP="000829A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Turbulent process of post-independent nations</w:t>
      </w:r>
    </w:p>
    <w:p w:rsidR="000829A7" w:rsidRDefault="000829A7" w:rsidP="000829A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Consequences of the conflicts</w:t>
      </w:r>
    </w:p>
    <w:p w:rsidR="005150F0" w:rsidRPr="00EE2D7B" w:rsidRDefault="005150F0" w:rsidP="00EE2D7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E2D7B">
        <w:rPr>
          <w:rFonts w:ascii="Times New Roman" w:hAnsi="Times New Roman" w:cs="Times New Roman"/>
          <w:sz w:val="28"/>
          <w:szCs w:val="28"/>
          <w:lang w:val="en-US"/>
        </w:rPr>
        <w:t>the impact of conflicts on economic growth and social development</w:t>
      </w:r>
    </w:p>
    <w:p w:rsidR="005150F0" w:rsidRDefault="005150F0" w:rsidP="00EE2D7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influence on external policy</w:t>
      </w:r>
    </w:p>
    <w:p w:rsidR="005150F0" w:rsidRPr="005150F0" w:rsidRDefault="005150F0" w:rsidP="00EE2D7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the lack of</w:t>
      </w:r>
      <w:r w:rsidRPr="005150F0">
        <w:rPr>
          <w:rFonts w:ascii="Times New Roman" w:hAnsi="Times New Roman" w:cs="Times New Roman"/>
          <w:sz w:val="28"/>
          <w:szCs w:val="28"/>
          <w:lang w:val="en-US"/>
        </w:rPr>
        <w:t xml:space="preserve"> security,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150F0">
        <w:rPr>
          <w:rFonts w:ascii="Times New Roman" w:hAnsi="Times New Roman" w:cs="Times New Roman"/>
          <w:sz w:val="28"/>
          <w:szCs w:val="28"/>
          <w:lang w:val="en-US"/>
        </w:rPr>
        <w:t>stability, political order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829A7" w:rsidRPr="000829A7" w:rsidRDefault="000829A7" w:rsidP="000829A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Future Prospects</w:t>
      </w:r>
    </w:p>
    <w:sectPr w:rsidR="000829A7" w:rsidRPr="0008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57DCB"/>
    <w:multiLevelType w:val="hybridMultilevel"/>
    <w:tmpl w:val="8190053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434EE"/>
    <w:multiLevelType w:val="hybridMultilevel"/>
    <w:tmpl w:val="6DA4848A"/>
    <w:lvl w:ilvl="0" w:tplc="EA9034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048F3"/>
    <w:multiLevelType w:val="hybridMultilevel"/>
    <w:tmpl w:val="58A2C758"/>
    <w:lvl w:ilvl="0" w:tplc="10DC2706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8C3DFA"/>
    <w:multiLevelType w:val="hybridMultilevel"/>
    <w:tmpl w:val="55F4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5A"/>
    <w:rsid w:val="000829A7"/>
    <w:rsid w:val="005150F0"/>
    <w:rsid w:val="009A5391"/>
    <w:rsid w:val="00B25792"/>
    <w:rsid w:val="00CE175A"/>
    <w:rsid w:val="00E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9B1B"/>
  <w15:chartTrackingRefBased/>
  <w15:docId w15:val="{56ED124D-B9F4-4808-9ACF-37CE081A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2019-10-06T18:22:00Z</dcterms:created>
  <dcterms:modified xsi:type="dcterms:W3CDTF">2019-10-06T18:39:00Z</dcterms:modified>
</cp:coreProperties>
</file>